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F665" w14:textId="72062F11" w:rsidR="00395593" w:rsidRDefault="00395593">
      <w:pPr>
        <w:pStyle w:val="ConsPlusTitlePage"/>
      </w:pPr>
    </w:p>
    <w:p w14:paraId="4D6750A4" w14:textId="77777777" w:rsidR="00395593" w:rsidRDefault="00395593">
      <w:pPr>
        <w:pStyle w:val="ConsPlusNormal"/>
        <w:jc w:val="both"/>
        <w:outlineLvl w:val="0"/>
      </w:pPr>
    </w:p>
    <w:p w14:paraId="0F8D7627" w14:textId="77777777" w:rsidR="00395593" w:rsidRDefault="0039559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0FA7016" w14:textId="77777777" w:rsidR="00395593" w:rsidRDefault="00395593">
      <w:pPr>
        <w:pStyle w:val="ConsPlusTitle"/>
        <w:jc w:val="center"/>
      </w:pPr>
    </w:p>
    <w:p w14:paraId="62AAE57D" w14:textId="77777777" w:rsidR="00395593" w:rsidRDefault="00395593">
      <w:pPr>
        <w:pStyle w:val="ConsPlusTitle"/>
        <w:jc w:val="center"/>
      </w:pPr>
      <w:r>
        <w:t>ПОСТАНОВЛЕНИЕ</w:t>
      </w:r>
    </w:p>
    <w:p w14:paraId="5132E305" w14:textId="77777777" w:rsidR="00395593" w:rsidRDefault="00395593">
      <w:pPr>
        <w:pStyle w:val="ConsPlusTitle"/>
        <w:jc w:val="center"/>
      </w:pPr>
      <w:r>
        <w:t>от 31 мая 2022 г. N 992</w:t>
      </w:r>
    </w:p>
    <w:p w14:paraId="283C2543" w14:textId="77777777" w:rsidR="00395593" w:rsidRDefault="00395593">
      <w:pPr>
        <w:pStyle w:val="ConsPlusTitle"/>
        <w:jc w:val="center"/>
      </w:pPr>
    </w:p>
    <w:p w14:paraId="266E4B24" w14:textId="77777777" w:rsidR="00395593" w:rsidRDefault="00395593">
      <w:pPr>
        <w:pStyle w:val="ConsPlusTitle"/>
        <w:jc w:val="center"/>
      </w:pPr>
      <w:r>
        <w:t>ОБ УТВЕРЖДЕНИИ ПРАВИЛ</w:t>
      </w:r>
    </w:p>
    <w:p w14:paraId="704568B6" w14:textId="77777777" w:rsidR="00395593" w:rsidRDefault="00395593">
      <w:pPr>
        <w:pStyle w:val="ConsPlusTitle"/>
        <w:jc w:val="center"/>
      </w:pPr>
      <w:r>
        <w:t>ОКАЗАНИЯ УСЛУГ ЭКСКУРСОВОДОМ (ГИДОМ) И ГИДОМ-ПЕРЕВОДЧИКОМ</w:t>
      </w:r>
    </w:p>
    <w:p w14:paraId="31CEF6A5" w14:textId="77777777" w:rsidR="00395593" w:rsidRDefault="00395593">
      <w:pPr>
        <w:pStyle w:val="ConsPlusTitle"/>
        <w:jc w:val="center"/>
      </w:pPr>
      <w:r>
        <w:t>В РОССИЙСКОЙ ФЕДЕРАЦИИ</w:t>
      </w:r>
    </w:p>
    <w:p w14:paraId="6BD8DA67" w14:textId="77777777" w:rsidR="00395593" w:rsidRDefault="00395593">
      <w:pPr>
        <w:pStyle w:val="ConsPlusNormal"/>
        <w:jc w:val="center"/>
      </w:pPr>
    </w:p>
    <w:p w14:paraId="793F7FAD" w14:textId="77777777" w:rsidR="00395593" w:rsidRDefault="00395593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5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14:paraId="1411FD2C" w14:textId="77777777" w:rsidR="00395593" w:rsidRDefault="0039559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14:paraId="112A3510" w14:textId="77777777" w:rsidR="00395593" w:rsidRDefault="00395593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14:paraId="1B426382" w14:textId="77777777" w:rsidR="00395593" w:rsidRDefault="00395593">
      <w:pPr>
        <w:pStyle w:val="ConsPlusNormal"/>
        <w:ind w:firstLine="540"/>
        <w:jc w:val="both"/>
      </w:pPr>
    </w:p>
    <w:p w14:paraId="5CF02AA5" w14:textId="77777777" w:rsidR="00395593" w:rsidRDefault="00395593">
      <w:pPr>
        <w:pStyle w:val="ConsPlusNormal"/>
        <w:jc w:val="right"/>
      </w:pPr>
      <w:r>
        <w:t>Председатель Правительства</w:t>
      </w:r>
    </w:p>
    <w:p w14:paraId="04A0F388" w14:textId="77777777" w:rsidR="00395593" w:rsidRDefault="00395593">
      <w:pPr>
        <w:pStyle w:val="ConsPlusNormal"/>
        <w:jc w:val="right"/>
      </w:pPr>
      <w:r>
        <w:t>Российской Федерации</w:t>
      </w:r>
    </w:p>
    <w:p w14:paraId="2DAB57FD" w14:textId="77777777" w:rsidR="00395593" w:rsidRDefault="00395593">
      <w:pPr>
        <w:pStyle w:val="ConsPlusNormal"/>
        <w:jc w:val="right"/>
      </w:pPr>
      <w:r>
        <w:t>М.МИШУСТИН</w:t>
      </w:r>
    </w:p>
    <w:p w14:paraId="215B4580" w14:textId="77777777" w:rsidR="00395593" w:rsidRDefault="00395593">
      <w:pPr>
        <w:pStyle w:val="ConsPlusNormal"/>
        <w:ind w:firstLine="540"/>
        <w:jc w:val="both"/>
      </w:pPr>
    </w:p>
    <w:p w14:paraId="45860901" w14:textId="77777777" w:rsidR="00395593" w:rsidRDefault="00395593">
      <w:pPr>
        <w:pStyle w:val="ConsPlusNormal"/>
        <w:ind w:firstLine="540"/>
        <w:jc w:val="both"/>
      </w:pPr>
    </w:p>
    <w:p w14:paraId="42144C78" w14:textId="77777777" w:rsidR="00395593" w:rsidRDefault="00395593">
      <w:pPr>
        <w:pStyle w:val="ConsPlusNormal"/>
        <w:ind w:firstLine="540"/>
        <w:jc w:val="both"/>
      </w:pPr>
    </w:p>
    <w:p w14:paraId="1FC68105" w14:textId="77777777" w:rsidR="00395593" w:rsidRDefault="00395593">
      <w:pPr>
        <w:pStyle w:val="ConsPlusNormal"/>
        <w:ind w:firstLine="540"/>
        <w:jc w:val="both"/>
      </w:pPr>
    </w:p>
    <w:p w14:paraId="1D506619" w14:textId="72488E37" w:rsidR="00395593" w:rsidRDefault="00395593">
      <w:pPr>
        <w:pStyle w:val="ConsPlusNormal"/>
        <w:ind w:firstLine="540"/>
        <w:jc w:val="both"/>
      </w:pPr>
    </w:p>
    <w:p w14:paraId="6484DBAC" w14:textId="57EC53E3" w:rsidR="00395593" w:rsidRDefault="00395593">
      <w:pPr>
        <w:pStyle w:val="ConsPlusNormal"/>
        <w:ind w:firstLine="540"/>
        <w:jc w:val="both"/>
      </w:pPr>
    </w:p>
    <w:p w14:paraId="205B15B7" w14:textId="615CD6AF" w:rsidR="00395593" w:rsidRDefault="00395593">
      <w:pPr>
        <w:pStyle w:val="ConsPlusNormal"/>
        <w:ind w:firstLine="540"/>
        <w:jc w:val="both"/>
      </w:pPr>
    </w:p>
    <w:p w14:paraId="41A4E32C" w14:textId="6DABE287" w:rsidR="00395593" w:rsidRDefault="00395593">
      <w:pPr>
        <w:pStyle w:val="ConsPlusNormal"/>
        <w:ind w:firstLine="540"/>
        <w:jc w:val="both"/>
      </w:pPr>
    </w:p>
    <w:p w14:paraId="761E432F" w14:textId="020462E1" w:rsidR="00395593" w:rsidRDefault="00395593">
      <w:pPr>
        <w:pStyle w:val="ConsPlusNormal"/>
        <w:ind w:firstLine="540"/>
        <w:jc w:val="both"/>
      </w:pPr>
    </w:p>
    <w:p w14:paraId="7D520E80" w14:textId="5003509E" w:rsidR="00395593" w:rsidRDefault="00395593">
      <w:pPr>
        <w:pStyle w:val="ConsPlusNormal"/>
        <w:ind w:firstLine="540"/>
        <w:jc w:val="both"/>
      </w:pPr>
    </w:p>
    <w:p w14:paraId="2A38A194" w14:textId="599B7EFC" w:rsidR="00395593" w:rsidRDefault="00395593">
      <w:pPr>
        <w:pStyle w:val="ConsPlusNormal"/>
        <w:ind w:firstLine="540"/>
        <w:jc w:val="both"/>
      </w:pPr>
    </w:p>
    <w:p w14:paraId="3D6369AE" w14:textId="29DA13C6" w:rsidR="00395593" w:rsidRDefault="00395593">
      <w:pPr>
        <w:pStyle w:val="ConsPlusNormal"/>
        <w:ind w:firstLine="540"/>
        <w:jc w:val="both"/>
      </w:pPr>
    </w:p>
    <w:p w14:paraId="2E356B6C" w14:textId="5266D591" w:rsidR="00395593" w:rsidRDefault="00395593">
      <w:pPr>
        <w:pStyle w:val="ConsPlusNormal"/>
        <w:ind w:firstLine="540"/>
        <w:jc w:val="both"/>
      </w:pPr>
    </w:p>
    <w:p w14:paraId="4E1BF284" w14:textId="21339FCD" w:rsidR="00395593" w:rsidRDefault="00395593">
      <w:pPr>
        <w:pStyle w:val="ConsPlusNormal"/>
        <w:ind w:firstLine="540"/>
        <w:jc w:val="both"/>
      </w:pPr>
    </w:p>
    <w:p w14:paraId="548639E3" w14:textId="3C679F11" w:rsidR="00395593" w:rsidRDefault="00395593">
      <w:pPr>
        <w:pStyle w:val="ConsPlusNormal"/>
        <w:ind w:firstLine="540"/>
        <w:jc w:val="both"/>
      </w:pPr>
    </w:p>
    <w:p w14:paraId="6E4E34B3" w14:textId="4948BBF3" w:rsidR="00395593" w:rsidRDefault="00395593">
      <w:pPr>
        <w:pStyle w:val="ConsPlusNormal"/>
        <w:ind w:firstLine="540"/>
        <w:jc w:val="both"/>
      </w:pPr>
    </w:p>
    <w:p w14:paraId="065F3C1D" w14:textId="0E91C80E" w:rsidR="00395593" w:rsidRDefault="00395593">
      <w:pPr>
        <w:pStyle w:val="ConsPlusNormal"/>
        <w:ind w:firstLine="540"/>
        <w:jc w:val="both"/>
      </w:pPr>
    </w:p>
    <w:p w14:paraId="09B47850" w14:textId="6B784384" w:rsidR="00395593" w:rsidRDefault="00395593">
      <w:pPr>
        <w:pStyle w:val="ConsPlusNormal"/>
        <w:ind w:firstLine="540"/>
        <w:jc w:val="both"/>
      </w:pPr>
    </w:p>
    <w:p w14:paraId="7FC31077" w14:textId="795BAC9F" w:rsidR="00395593" w:rsidRDefault="00395593">
      <w:pPr>
        <w:pStyle w:val="ConsPlusNormal"/>
        <w:ind w:firstLine="540"/>
        <w:jc w:val="both"/>
      </w:pPr>
    </w:p>
    <w:p w14:paraId="4CFA58A8" w14:textId="3B27F97A" w:rsidR="00395593" w:rsidRDefault="00395593">
      <w:pPr>
        <w:pStyle w:val="ConsPlusNormal"/>
        <w:ind w:firstLine="540"/>
        <w:jc w:val="both"/>
      </w:pPr>
    </w:p>
    <w:p w14:paraId="079A8C00" w14:textId="4EF984D6" w:rsidR="00395593" w:rsidRDefault="00395593">
      <w:pPr>
        <w:pStyle w:val="ConsPlusNormal"/>
        <w:ind w:firstLine="540"/>
        <w:jc w:val="both"/>
      </w:pPr>
    </w:p>
    <w:p w14:paraId="5569DF5B" w14:textId="59AA8930" w:rsidR="00395593" w:rsidRDefault="00395593">
      <w:pPr>
        <w:pStyle w:val="ConsPlusNormal"/>
        <w:ind w:firstLine="540"/>
        <w:jc w:val="both"/>
      </w:pPr>
    </w:p>
    <w:p w14:paraId="7E5DDC30" w14:textId="71D510E6" w:rsidR="00395593" w:rsidRDefault="00395593">
      <w:pPr>
        <w:pStyle w:val="ConsPlusNormal"/>
        <w:ind w:firstLine="540"/>
        <w:jc w:val="both"/>
      </w:pPr>
    </w:p>
    <w:p w14:paraId="15F64450" w14:textId="23A7752D" w:rsidR="00395593" w:rsidRDefault="00395593">
      <w:pPr>
        <w:pStyle w:val="ConsPlusNormal"/>
        <w:ind w:firstLine="540"/>
        <w:jc w:val="both"/>
      </w:pPr>
    </w:p>
    <w:p w14:paraId="6A46F718" w14:textId="3F8232F4" w:rsidR="00395593" w:rsidRDefault="00395593">
      <w:pPr>
        <w:pStyle w:val="ConsPlusNormal"/>
        <w:ind w:firstLine="540"/>
        <w:jc w:val="both"/>
      </w:pPr>
    </w:p>
    <w:p w14:paraId="00E98F50" w14:textId="1B2BAD48" w:rsidR="00395593" w:rsidRDefault="00395593">
      <w:pPr>
        <w:pStyle w:val="ConsPlusNormal"/>
        <w:ind w:firstLine="540"/>
        <w:jc w:val="both"/>
      </w:pPr>
    </w:p>
    <w:p w14:paraId="75A365FE" w14:textId="188CA784" w:rsidR="00395593" w:rsidRDefault="00395593">
      <w:pPr>
        <w:pStyle w:val="ConsPlusNormal"/>
        <w:ind w:firstLine="540"/>
        <w:jc w:val="both"/>
      </w:pPr>
    </w:p>
    <w:p w14:paraId="670333EA" w14:textId="00EB845C" w:rsidR="00395593" w:rsidRDefault="00395593">
      <w:pPr>
        <w:pStyle w:val="ConsPlusNormal"/>
        <w:ind w:firstLine="540"/>
        <w:jc w:val="both"/>
      </w:pPr>
    </w:p>
    <w:p w14:paraId="6641638F" w14:textId="7595503F" w:rsidR="00395593" w:rsidRDefault="00395593">
      <w:pPr>
        <w:pStyle w:val="ConsPlusNormal"/>
        <w:ind w:firstLine="540"/>
        <w:jc w:val="both"/>
      </w:pPr>
    </w:p>
    <w:p w14:paraId="7C346A62" w14:textId="01E22838" w:rsidR="00395593" w:rsidRDefault="00395593">
      <w:pPr>
        <w:pStyle w:val="ConsPlusNormal"/>
        <w:ind w:firstLine="540"/>
        <w:jc w:val="both"/>
      </w:pPr>
    </w:p>
    <w:p w14:paraId="5C2D8E23" w14:textId="5AB2AB7C" w:rsidR="00395593" w:rsidRDefault="00395593">
      <w:pPr>
        <w:pStyle w:val="ConsPlusNormal"/>
        <w:ind w:firstLine="540"/>
        <w:jc w:val="both"/>
      </w:pPr>
    </w:p>
    <w:p w14:paraId="13698B91" w14:textId="531BF325" w:rsidR="00395593" w:rsidRDefault="00395593">
      <w:pPr>
        <w:pStyle w:val="ConsPlusNormal"/>
        <w:ind w:firstLine="540"/>
        <w:jc w:val="both"/>
      </w:pPr>
    </w:p>
    <w:p w14:paraId="724BB87E" w14:textId="5DF1A2BF" w:rsidR="00395593" w:rsidRDefault="00395593">
      <w:pPr>
        <w:pStyle w:val="ConsPlusNormal"/>
        <w:ind w:firstLine="540"/>
        <w:jc w:val="both"/>
      </w:pPr>
    </w:p>
    <w:p w14:paraId="19FD65A9" w14:textId="2931C9EE" w:rsidR="00395593" w:rsidRDefault="00395593">
      <w:pPr>
        <w:pStyle w:val="ConsPlusNormal"/>
        <w:ind w:firstLine="540"/>
        <w:jc w:val="both"/>
      </w:pPr>
    </w:p>
    <w:p w14:paraId="761C7883" w14:textId="3D483D9D" w:rsidR="00395593" w:rsidRDefault="00395593">
      <w:pPr>
        <w:pStyle w:val="ConsPlusNormal"/>
        <w:ind w:firstLine="540"/>
        <w:jc w:val="both"/>
      </w:pPr>
    </w:p>
    <w:p w14:paraId="17708BFA" w14:textId="53B6A46D" w:rsidR="00395593" w:rsidRDefault="00395593">
      <w:pPr>
        <w:pStyle w:val="ConsPlusNormal"/>
        <w:ind w:firstLine="540"/>
        <w:jc w:val="both"/>
      </w:pPr>
    </w:p>
    <w:p w14:paraId="20CEC2B1" w14:textId="370FB2A7" w:rsidR="00395593" w:rsidRDefault="00395593">
      <w:pPr>
        <w:pStyle w:val="ConsPlusNormal"/>
        <w:ind w:firstLine="540"/>
        <w:jc w:val="both"/>
      </w:pPr>
    </w:p>
    <w:p w14:paraId="70458CE7" w14:textId="373B6AC3" w:rsidR="00395593" w:rsidRDefault="00395593">
      <w:pPr>
        <w:pStyle w:val="ConsPlusNormal"/>
        <w:ind w:firstLine="540"/>
        <w:jc w:val="both"/>
      </w:pPr>
    </w:p>
    <w:p w14:paraId="7D7B8397" w14:textId="0674465F" w:rsidR="00395593" w:rsidRDefault="00395593">
      <w:pPr>
        <w:pStyle w:val="ConsPlusNormal"/>
        <w:ind w:firstLine="540"/>
        <w:jc w:val="both"/>
      </w:pPr>
    </w:p>
    <w:p w14:paraId="35BC7092" w14:textId="77777777" w:rsidR="00395593" w:rsidRDefault="00395593">
      <w:pPr>
        <w:pStyle w:val="ConsPlusNormal"/>
        <w:ind w:firstLine="540"/>
        <w:jc w:val="both"/>
      </w:pPr>
    </w:p>
    <w:p w14:paraId="30699949" w14:textId="77777777" w:rsidR="00395593" w:rsidRDefault="00395593">
      <w:pPr>
        <w:pStyle w:val="ConsPlusNormal"/>
        <w:jc w:val="right"/>
        <w:outlineLvl w:val="0"/>
      </w:pPr>
      <w:r>
        <w:t>Утверждены</w:t>
      </w:r>
    </w:p>
    <w:p w14:paraId="5E2A54F1" w14:textId="77777777" w:rsidR="00395593" w:rsidRDefault="00395593">
      <w:pPr>
        <w:pStyle w:val="ConsPlusNormal"/>
        <w:jc w:val="right"/>
      </w:pPr>
      <w:r>
        <w:t>постановлением Правительства</w:t>
      </w:r>
    </w:p>
    <w:p w14:paraId="19099013" w14:textId="77777777" w:rsidR="00395593" w:rsidRDefault="00395593">
      <w:pPr>
        <w:pStyle w:val="ConsPlusNormal"/>
        <w:jc w:val="right"/>
      </w:pPr>
      <w:r>
        <w:t>Российской Федерации</w:t>
      </w:r>
    </w:p>
    <w:p w14:paraId="1EE8D94F" w14:textId="77777777" w:rsidR="00395593" w:rsidRDefault="00395593">
      <w:pPr>
        <w:pStyle w:val="ConsPlusNormal"/>
        <w:jc w:val="right"/>
      </w:pPr>
      <w:r>
        <w:t>от 31 мая 2022 г. N 992</w:t>
      </w:r>
    </w:p>
    <w:p w14:paraId="65E56C36" w14:textId="77777777" w:rsidR="00395593" w:rsidRDefault="00395593">
      <w:pPr>
        <w:pStyle w:val="ConsPlusNormal"/>
        <w:jc w:val="center"/>
      </w:pPr>
    </w:p>
    <w:p w14:paraId="2D753C85" w14:textId="77777777" w:rsidR="00395593" w:rsidRDefault="00395593">
      <w:pPr>
        <w:pStyle w:val="ConsPlusTitle"/>
        <w:jc w:val="center"/>
      </w:pPr>
      <w:bookmarkStart w:id="0" w:name="P27"/>
      <w:bookmarkEnd w:id="0"/>
      <w:r>
        <w:t>ПРАВИЛА</w:t>
      </w:r>
    </w:p>
    <w:p w14:paraId="059F792F" w14:textId="77777777" w:rsidR="00395593" w:rsidRDefault="00395593">
      <w:pPr>
        <w:pStyle w:val="ConsPlusTitle"/>
        <w:jc w:val="center"/>
      </w:pPr>
      <w:r>
        <w:t>ОКАЗАНИЯ УСЛУГ ЭКСКУРСОВОДОМ (ГИДОМ) И ГИДОМ-ПЕРЕВОДЧИКОМ</w:t>
      </w:r>
    </w:p>
    <w:p w14:paraId="51F8C2C2" w14:textId="77777777" w:rsidR="00395593" w:rsidRDefault="00395593">
      <w:pPr>
        <w:pStyle w:val="ConsPlusTitle"/>
        <w:jc w:val="center"/>
      </w:pPr>
      <w:r>
        <w:t>В РОССИЙСКОЙ ФЕДЕРАЦИИ</w:t>
      </w:r>
    </w:p>
    <w:p w14:paraId="4F547FA4" w14:textId="77777777" w:rsidR="00395593" w:rsidRDefault="00395593">
      <w:pPr>
        <w:pStyle w:val="ConsPlusNormal"/>
        <w:jc w:val="center"/>
      </w:pPr>
    </w:p>
    <w:p w14:paraId="77B19762" w14:textId="77777777" w:rsidR="00395593" w:rsidRDefault="00395593">
      <w:pPr>
        <w:pStyle w:val="ConsPlusTitle"/>
        <w:jc w:val="center"/>
        <w:outlineLvl w:val="1"/>
      </w:pPr>
      <w:r>
        <w:t>I. Общие положения</w:t>
      </w:r>
    </w:p>
    <w:p w14:paraId="73097E83" w14:textId="77777777" w:rsidR="00395593" w:rsidRDefault="00395593">
      <w:pPr>
        <w:pStyle w:val="ConsPlusNormal"/>
        <w:jc w:val="center"/>
      </w:pPr>
    </w:p>
    <w:p w14:paraId="4E4767CB" w14:textId="77777777" w:rsidR="00395593" w:rsidRDefault="00395593">
      <w:pPr>
        <w:pStyle w:val="ConsPlusNormal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14:paraId="2465A87F" w14:textId="77777777" w:rsidR="00395593" w:rsidRDefault="00395593">
      <w:pPr>
        <w:pStyle w:val="ConsPlusNormal"/>
        <w:spacing w:before="20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14:paraId="6AFDCA21" w14:textId="77777777" w:rsidR="00395593" w:rsidRDefault="00395593">
      <w:pPr>
        <w:pStyle w:val="ConsPlusNormal"/>
        <w:spacing w:before="20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14:paraId="25404475" w14:textId="77777777" w:rsidR="00395593" w:rsidRDefault="00395593">
      <w:pPr>
        <w:pStyle w:val="ConsPlusNormal"/>
        <w:spacing w:before="200"/>
        <w:ind w:firstLine="540"/>
        <w:jc w:val="both"/>
      </w:pPr>
      <w:r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14:paraId="2D8F08B5" w14:textId="77777777" w:rsidR="00395593" w:rsidRDefault="00395593">
      <w:pPr>
        <w:pStyle w:val="ConsPlusNormal"/>
        <w:jc w:val="center"/>
      </w:pPr>
    </w:p>
    <w:p w14:paraId="634DD72D" w14:textId="77777777" w:rsidR="00395593" w:rsidRDefault="00395593">
      <w:pPr>
        <w:pStyle w:val="ConsPlusTitle"/>
        <w:jc w:val="center"/>
        <w:outlineLvl w:val="1"/>
      </w:pPr>
      <w:r>
        <w:t>II. Информация об услугах</w:t>
      </w:r>
    </w:p>
    <w:p w14:paraId="3C44C7DE" w14:textId="77777777" w:rsidR="00395593" w:rsidRDefault="00395593">
      <w:pPr>
        <w:pStyle w:val="ConsPlusNormal"/>
        <w:jc w:val="center"/>
      </w:pPr>
    </w:p>
    <w:p w14:paraId="35B4666B" w14:textId="77777777" w:rsidR="00395593" w:rsidRDefault="00395593">
      <w:pPr>
        <w:pStyle w:val="ConsPlusNormal"/>
        <w:ind w:firstLine="540"/>
        <w:jc w:val="both"/>
      </w:pPr>
      <w:bookmarkStart w:id="1" w:name="P40"/>
      <w:bookmarkEnd w:id="1"/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7">
        <w:r>
          <w:rPr>
            <w:color w:val="0000FF"/>
          </w:rPr>
          <w:t>статьями 9</w:t>
        </w:r>
      </w:hyperlink>
      <w:r>
        <w:t xml:space="preserve"> - </w:t>
      </w:r>
      <w:hyperlink r:id="rId8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14:paraId="64C9D762" w14:textId="77777777" w:rsidR="00395593" w:rsidRDefault="00395593">
      <w:pPr>
        <w:pStyle w:val="ConsPlusNormal"/>
        <w:spacing w:before="200"/>
        <w:ind w:firstLine="540"/>
        <w:jc w:val="both"/>
      </w:pPr>
      <w:bookmarkStart w:id="2" w:name="P41"/>
      <w:bookmarkEnd w:id="2"/>
      <w:r>
        <w:t xml:space="preserve">5. 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14:paraId="2E58B381" w14:textId="77777777" w:rsidR="00395593" w:rsidRDefault="00395593">
      <w:pPr>
        <w:pStyle w:val="ConsPlusNormal"/>
        <w:spacing w:before="20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14:paraId="1BEB1ABB" w14:textId="77777777" w:rsidR="00395593" w:rsidRDefault="00395593">
      <w:pPr>
        <w:pStyle w:val="ConsPlusNormal"/>
        <w:spacing w:before="20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14:paraId="256D3A9F" w14:textId="77777777" w:rsidR="00395593" w:rsidRDefault="00395593">
      <w:pPr>
        <w:pStyle w:val="ConsPlusNormal"/>
        <w:spacing w:before="20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14:paraId="6A6EB290" w14:textId="77777777" w:rsidR="00395593" w:rsidRDefault="00395593">
      <w:pPr>
        <w:pStyle w:val="ConsPlusNormal"/>
        <w:spacing w:before="20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14:paraId="33C51F1F" w14:textId="77777777" w:rsidR="00395593" w:rsidRDefault="00395593">
      <w:pPr>
        <w:pStyle w:val="ConsPlusNormal"/>
        <w:spacing w:before="20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14:paraId="2C47B5D0" w14:textId="77777777" w:rsidR="00395593" w:rsidRDefault="00395593">
      <w:pPr>
        <w:pStyle w:val="ConsPlusNormal"/>
        <w:spacing w:before="200"/>
        <w:ind w:firstLine="540"/>
        <w:jc w:val="both"/>
      </w:pPr>
      <w:bookmarkStart w:id="3" w:name="P47"/>
      <w:bookmarkEnd w:id="3"/>
      <w:r>
        <w:t xml:space="preserve">6. 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</w:t>
      </w:r>
      <w:r>
        <w:lastRenderedPageBreak/>
        <w:t>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соглашение, и др.).</w:t>
      </w:r>
    </w:p>
    <w:p w14:paraId="5616C653" w14:textId="77777777" w:rsidR="00395593" w:rsidRDefault="00395593">
      <w:pPr>
        <w:pStyle w:val="ConsPlusNormal"/>
        <w:jc w:val="center"/>
      </w:pPr>
    </w:p>
    <w:p w14:paraId="42C34F38" w14:textId="77777777" w:rsidR="00395593" w:rsidRDefault="00395593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14:paraId="59C2F4DA" w14:textId="77777777" w:rsidR="00395593" w:rsidRDefault="00395593">
      <w:pPr>
        <w:pStyle w:val="ConsPlusNormal"/>
        <w:jc w:val="center"/>
      </w:pPr>
    </w:p>
    <w:p w14:paraId="27384369" w14:textId="77777777" w:rsidR="00395593" w:rsidRDefault="00395593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14:paraId="347EE26B" w14:textId="77777777" w:rsidR="00395593" w:rsidRDefault="00395593">
      <w:pPr>
        <w:pStyle w:val="ConsPlusNormal"/>
        <w:spacing w:before="200"/>
        <w:ind w:firstLine="540"/>
        <w:jc w:val="both"/>
      </w:pPr>
      <w:r>
        <w:t>8. К существенным условиям договора относятся:</w:t>
      </w:r>
    </w:p>
    <w:p w14:paraId="02C10375" w14:textId="77777777" w:rsidR="00395593" w:rsidRDefault="00395593">
      <w:pPr>
        <w:pStyle w:val="ConsPlusNormal"/>
        <w:spacing w:before="200"/>
        <w:ind w:firstLine="540"/>
        <w:jc w:val="both"/>
      </w:pPr>
      <w:r>
        <w:t>а) следующие сведения об экскурсоводе (гиде) и гиде-переводчике:</w:t>
      </w:r>
    </w:p>
    <w:p w14:paraId="41AE5826" w14:textId="77777777" w:rsidR="00395593" w:rsidRDefault="00395593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14:paraId="58788FEF" w14:textId="77777777" w:rsidR="00395593" w:rsidRDefault="00395593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налогоплательщика;</w:t>
      </w:r>
    </w:p>
    <w:p w14:paraId="2436A469" w14:textId="77777777" w:rsidR="00395593" w:rsidRDefault="00395593">
      <w:pPr>
        <w:pStyle w:val="ConsPlusNormal"/>
        <w:spacing w:before="200"/>
        <w:ind w:firstLine="540"/>
        <w:jc w:val="both"/>
      </w:pPr>
      <w:r>
        <w:t>адрес электронной почты;</w:t>
      </w:r>
    </w:p>
    <w:p w14:paraId="5F4E08CA" w14:textId="77777777" w:rsidR="00395593" w:rsidRDefault="00395593">
      <w:pPr>
        <w:pStyle w:val="ConsPlusNormal"/>
        <w:spacing w:before="200"/>
        <w:ind w:firstLine="540"/>
        <w:jc w:val="both"/>
      </w:pPr>
      <w:r>
        <w:t>б) следующие сведения об услугах:</w:t>
      </w:r>
    </w:p>
    <w:p w14:paraId="4FB41382" w14:textId="77777777" w:rsidR="00395593" w:rsidRDefault="00395593">
      <w:pPr>
        <w:pStyle w:val="ConsPlusNormal"/>
        <w:spacing w:before="200"/>
        <w:ind w:firstLine="540"/>
        <w:jc w:val="both"/>
      </w:pPr>
      <w:r>
        <w:t>наименование и описание услуг (основные потребительские свойства);</w:t>
      </w:r>
    </w:p>
    <w:p w14:paraId="4A5D522B" w14:textId="77777777" w:rsidR="00395593" w:rsidRDefault="00395593">
      <w:pPr>
        <w:pStyle w:val="ConsPlusNormal"/>
        <w:spacing w:before="200"/>
        <w:ind w:firstLine="540"/>
        <w:jc w:val="both"/>
      </w:pPr>
      <w:r>
        <w:t>цена услуг;</w:t>
      </w:r>
    </w:p>
    <w:p w14:paraId="792623B1" w14:textId="77777777" w:rsidR="00395593" w:rsidRDefault="00395593">
      <w:pPr>
        <w:pStyle w:val="ConsPlusNormal"/>
        <w:spacing w:before="200"/>
        <w:ind w:firstLine="540"/>
        <w:jc w:val="both"/>
      </w:pPr>
      <w:r>
        <w:t>в) права, обязанности и ответственность сторон;</w:t>
      </w:r>
    </w:p>
    <w:p w14:paraId="473448F8" w14:textId="77777777" w:rsidR="00395593" w:rsidRDefault="00395593">
      <w:pPr>
        <w:pStyle w:val="ConsPlusNormal"/>
        <w:spacing w:before="200"/>
        <w:ind w:firstLine="540"/>
        <w:jc w:val="both"/>
      </w:pPr>
      <w:r>
        <w:t>г) условия изменения и расторжения договора;</w:t>
      </w:r>
    </w:p>
    <w:p w14:paraId="3BE01BC0" w14:textId="77777777" w:rsidR="00395593" w:rsidRDefault="00395593">
      <w:pPr>
        <w:pStyle w:val="ConsPlusNormal"/>
        <w:spacing w:before="200"/>
        <w:ind w:firstLine="540"/>
        <w:jc w:val="both"/>
      </w:pPr>
      <w:r>
        <w:t>д) адрес для направления туристом (экскурсантом) претензии.</w:t>
      </w:r>
    </w:p>
    <w:p w14:paraId="1F955D6F" w14:textId="77777777" w:rsidR="00395593" w:rsidRDefault="00395593">
      <w:pPr>
        <w:pStyle w:val="ConsPlusNormal"/>
        <w:spacing w:before="200"/>
        <w:ind w:firstLine="540"/>
        <w:jc w:val="both"/>
      </w:pPr>
      <w:r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14:paraId="402E2625" w14:textId="77777777" w:rsidR="00395593" w:rsidRDefault="00395593">
      <w:pPr>
        <w:pStyle w:val="ConsPlusNormal"/>
        <w:spacing w:before="20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14:paraId="457A2378" w14:textId="77777777" w:rsidR="00395593" w:rsidRDefault="00395593">
      <w:pPr>
        <w:pStyle w:val="ConsPlusNormal"/>
        <w:spacing w:before="200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14:paraId="79AF9E1D" w14:textId="77777777" w:rsidR="00395593" w:rsidRDefault="00395593">
      <w:pPr>
        <w:pStyle w:val="ConsPlusNormal"/>
        <w:jc w:val="center"/>
      </w:pPr>
    </w:p>
    <w:p w14:paraId="6151B179" w14:textId="77777777" w:rsidR="00395593" w:rsidRDefault="00395593">
      <w:pPr>
        <w:pStyle w:val="ConsPlusTitle"/>
        <w:jc w:val="center"/>
        <w:outlineLvl w:val="1"/>
      </w:pPr>
      <w:r>
        <w:t>IV. Порядок исполнения договора</w:t>
      </w:r>
    </w:p>
    <w:p w14:paraId="16126160" w14:textId="77777777" w:rsidR="00395593" w:rsidRDefault="00395593">
      <w:pPr>
        <w:pStyle w:val="ConsPlusNormal"/>
        <w:jc w:val="center"/>
      </w:pPr>
    </w:p>
    <w:p w14:paraId="5A2E615C" w14:textId="77777777" w:rsidR="00395593" w:rsidRDefault="00395593">
      <w:pPr>
        <w:pStyle w:val="ConsPlusNormal"/>
        <w:ind w:firstLine="540"/>
        <w:jc w:val="both"/>
      </w:pPr>
      <w:bookmarkStart w:id="4" w:name="P69"/>
      <w:bookmarkEnd w:id="4"/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9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10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14:paraId="4059FD2F" w14:textId="77777777" w:rsidR="00395593" w:rsidRDefault="00395593">
      <w:pPr>
        <w:pStyle w:val="ConsPlusNormal"/>
        <w:spacing w:before="200"/>
        <w:ind w:firstLine="540"/>
        <w:jc w:val="both"/>
      </w:pPr>
      <w:bookmarkStart w:id="5" w:name="P70"/>
      <w:bookmarkEnd w:id="5"/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11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инструкторов-проводников".</w:t>
      </w:r>
    </w:p>
    <w:p w14:paraId="5752CA17" w14:textId="77777777" w:rsidR="00395593" w:rsidRDefault="00395593">
      <w:pPr>
        <w:pStyle w:val="ConsPlusNormal"/>
        <w:spacing w:before="20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14:paraId="1E1FC247" w14:textId="77777777" w:rsidR="00395593" w:rsidRDefault="00395593">
      <w:pPr>
        <w:pStyle w:val="ConsPlusNormal"/>
        <w:spacing w:before="200"/>
        <w:ind w:firstLine="540"/>
        <w:jc w:val="both"/>
      </w:pPr>
      <w:r>
        <w:t xml:space="preserve"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</w:t>
      </w:r>
      <w:r>
        <w:lastRenderedPageBreak/>
        <w:t>оплату услуг, в соответствии с законодательством Российской Федерации.</w:t>
      </w:r>
    </w:p>
    <w:p w14:paraId="436CE32D" w14:textId="77777777" w:rsidR="00395593" w:rsidRDefault="00395593">
      <w:pPr>
        <w:pStyle w:val="ConsPlusNormal"/>
        <w:jc w:val="center"/>
      </w:pPr>
    </w:p>
    <w:p w14:paraId="435416D4" w14:textId="77777777" w:rsidR="00395593" w:rsidRDefault="00395593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14:paraId="0BFCA8EC" w14:textId="77777777" w:rsidR="00395593" w:rsidRDefault="00395593">
      <w:pPr>
        <w:pStyle w:val="ConsPlusTitle"/>
        <w:jc w:val="center"/>
      </w:pPr>
      <w:r>
        <w:t>и туриста (экскурсанта)</w:t>
      </w:r>
    </w:p>
    <w:p w14:paraId="76E91A68" w14:textId="77777777" w:rsidR="00395593" w:rsidRDefault="00395593">
      <w:pPr>
        <w:pStyle w:val="ConsPlusNormal"/>
        <w:jc w:val="center"/>
      </w:pPr>
    </w:p>
    <w:p w14:paraId="67A6FC38" w14:textId="77777777" w:rsidR="00395593" w:rsidRDefault="00395593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14:paraId="0C26D4AD" w14:textId="77777777" w:rsidR="00395593" w:rsidRDefault="00395593">
      <w:pPr>
        <w:pStyle w:val="ConsPlusNormal"/>
        <w:spacing w:before="200"/>
        <w:ind w:firstLine="540"/>
        <w:jc w:val="both"/>
      </w:pPr>
      <w:r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14:paraId="48B9ACA4" w14:textId="77777777" w:rsidR="00395593" w:rsidRDefault="00395593">
      <w:pPr>
        <w:pStyle w:val="ConsPlusNormal"/>
        <w:spacing w:before="20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14:paraId="1620E779" w14:textId="77777777" w:rsidR="00395593" w:rsidRDefault="00395593">
      <w:pPr>
        <w:pStyle w:val="ConsPlusNormal"/>
        <w:spacing w:before="20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14:paraId="075CC2E9" w14:textId="77777777" w:rsidR="00395593" w:rsidRDefault="00395593">
      <w:pPr>
        <w:pStyle w:val="ConsPlusNormal"/>
        <w:spacing w:before="20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претензию в сроки, установленные </w:t>
      </w:r>
      <w:hyperlink r:id="rId1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13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14:paraId="0CAE0FBB" w14:textId="77777777" w:rsidR="00395593" w:rsidRDefault="00395593">
      <w:pPr>
        <w:pStyle w:val="ConsPlusNormal"/>
        <w:spacing w:before="20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14:paraId="0C9E3D6C" w14:textId="77777777" w:rsidR="00395593" w:rsidRDefault="00395593">
      <w:pPr>
        <w:pStyle w:val="ConsPlusNormal"/>
        <w:spacing w:before="200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2DA70C76" w14:textId="77777777" w:rsidR="00395593" w:rsidRDefault="00395593">
      <w:pPr>
        <w:pStyle w:val="ConsPlusNormal"/>
        <w:jc w:val="both"/>
      </w:pPr>
    </w:p>
    <w:p w14:paraId="7C95D57E" w14:textId="77777777" w:rsidR="00395593" w:rsidRDefault="00395593">
      <w:pPr>
        <w:pStyle w:val="ConsPlusNormal"/>
        <w:jc w:val="both"/>
      </w:pPr>
    </w:p>
    <w:p w14:paraId="1B2C3FAE" w14:textId="77777777" w:rsidR="00395593" w:rsidRDefault="003955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A6BD5A" w14:textId="77777777" w:rsidR="006561CC" w:rsidRDefault="006561CC"/>
    <w:sectPr w:rsidR="006561CC" w:rsidSect="00B2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93"/>
    <w:rsid w:val="00395593"/>
    <w:rsid w:val="006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4E4B"/>
  <w15:chartTrackingRefBased/>
  <w15:docId w15:val="{DBDBECD5-0EE7-4823-8E4C-46617FC3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95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5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4737A86E69DEC73BC7C6E29D4E8DE5AE118D9DA062E09E9FCAF8DC0C6DDC5C49FF1C8B0351D8E761411ADCD88AD1017A0535EFA56A68y9W1F" TargetMode="External"/><Relationship Id="rId13" Type="http://schemas.openxmlformats.org/officeDocument/2006/relationships/hyperlink" Target="consultantplus://offline/ref=8F384737A86E69DEC73BC7C6E29D4E8DE5AE118D9DA062E09E9FCAF8DC0C6DDC4E49A71089074FDEE174174B9Ay8W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84737A86E69DEC73BC7C6E29D4E8DE5AE118D9DA062E09E9FCAF8DC0C6DDC5C49FF1C8A0B5A8BB12E40469A8999D2047A0634F3yAW5F" TargetMode="External"/><Relationship Id="rId12" Type="http://schemas.openxmlformats.org/officeDocument/2006/relationships/hyperlink" Target="consultantplus://offline/ref=8F384737A86E69DEC73BC7C6E29D4E8DE5AE118D9DA062E09E9FCAF8DC0C6DDC4E49A71089074FDEE174174B9Ay8W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84737A86E69DEC73BC7C6E29D4E8DE5AE10879FA362E09E9FCAF8DC0C6DDC5C49FF1483035A8BB12E40469A8999D2047A0634F3yAW5F" TargetMode="External"/><Relationship Id="rId11" Type="http://schemas.openxmlformats.org/officeDocument/2006/relationships/hyperlink" Target="consultantplus://offline/ref=8F384737A86E69DEC73BC7C6E29D4E8DE2A7178C9CA562E09E9FCAF8DC0C6DDC5C49FF1C8B0350DEE161411ADCD88AD1017A0535EFA56A68y9W1F" TargetMode="External"/><Relationship Id="rId5" Type="http://schemas.openxmlformats.org/officeDocument/2006/relationships/hyperlink" Target="consultantplus://offline/ref=8F384737A86E69DEC73BC7C6E29D4E8DE5AE10879FA362E09E9FCAF8DC0C6DDC5C49FF14820A5A8BB12E40469A8999D2047A0634F3yAW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384737A86E69DEC73BC7C6E29D4E8DE5AE10879FA362E09E9FCAF8DC0C6DDC5C49FF1C8B0152D4B43B511E958F83CD04651A36F1A5y6W8F" TargetMode="External"/><Relationship Id="rId4" Type="http://schemas.openxmlformats.org/officeDocument/2006/relationships/hyperlink" Target="consultantplus://offline/ref=8F384737A86E69DEC73BC7C6E29D4E8DE5AE118D9DA062E09E9FCAF8DC0C6DDC5C49FF1B8808058EA43F18499C9386D21B660436yFW3F" TargetMode="External"/><Relationship Id="rId9" Type="http://schemas.openxmlformats.org/officeDocument/2006/relationships/hyperlink" Target="consultantplus://offline/ref=8F384737A86E69DEC73BC7C6E29D4E8DE5AE10879FA362E09E9FCAF8DC0C6DDC5C49FF1C8B0151D4B43B511E958F83CD04651A36F1A5y6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 Юрьевич Муклаев</dc:creator>
  <cp:keywords/>
  <dc:description/>
  <cp:lastModifiedBy>Амыр Юрьевич Муклаев</cp:lastModifiedBy>
  <cp:revision>1</cp:revision>
  <dcterms:created xsi:type="dcterms:W3CDTF">2022-11-24T05:22:00Z</dcterms:created>
  <dcterms:modified xsi:type="dcterms:W3CDTF">2022-11-24T05:23:00Z</dcterms:modified>
</cp:coreProperties>
</file>